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7"/>
        <w:gridCol w:w="7285"/>
      </w:tblGrid>
      <w:tr w:rsidR="00F63334" w14:paraId="082D18B3" w14:textId="77777777" w:rsidTr="00ED7D43">
        <w:tc>
          <w:tcPr>
            <w:tcW w:w="11082" w:type="dxa"/>
            <w:gridSpan w:val="2"/>
            <w:tcBorders>
              <w:top w:val="single" w:sz="36" w:space="0" w:color="E36C0A" w:themeColor="accent6" w:themeShade="BF"/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1D9A4"/>
            <w:vAlign w:val="center"/>
          </w:tcPr>
          <w:p w14:paraId="17C553D0" w14:textId="3EF4255A" w:rsidR="00F63334" w:rsidRDefault="008C3530">
            <w:r>
              <w:rPr>
                <w:noProof/>
              </w:rPr>
              <w:drawing>
                <wp:inline distT="0" distB="0" distL="0" distR="0" wp14:anchorId="3749D519" wp14:editId="3B123AA7">
                  <wp:extent cx="6976872" cy="1078992"/>
                  <wp:effectExtent l="0" t="0" r="8255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ata locandina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872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BF7" w14:paraId="1335BDD2" w14:textId="77777777" w:rsidTr="00271BF7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FFFFF" w:themeFill="background1"/>
            <w:tcMar>
              <w:top w:w="57" w:type="dxa"/>
              <w:left w:w="340" w:type="dxa"/>
            </w:tcMar>
          </w:tcPr>
          <w:p w14:paraId="24B6BFF0" w14:textId="5533C060" w:rsidR="00271BF7" w:rsidRPr="00840C82" w:rsidRDefault="009D2BD2" w:rsidP="009D2BD2">
            <w:pPr>
              <w:spacing w:line="216" w:lineRule="auto"/>
              <w:jc w:val="center"/>
              <w:rPr>
                <w:rFonts w:ascii="Adobe Garamond Pro" w:hAnsi="Adobe Garamond Pro"/>
                <w:color w:val="E36C0A" w:themeColor="accent6" w:themeShade="BF"/>
                <w:sz w:val="70"/>
                <w:szCs w:val="72"/>
              </w:rPr>
            </w:pPr>
            <w:r w:rsidRPr="00840C82">
              <w:rPr>
                <w:rFonts w:ascii="Adobe Garamond Pro" w:hAnsi="Adobe Garamond Pro"/>
                <w:color w:val="E36C0A" w:themeColor="accent6" w:themeShade="BF"/>
                <w:sz w:val="70"/>
                <w:szCs w:val="72"/>
              </w:rPr>
              <w:t>CAMBOGIA</w:t>
            </w:r>
          </w:p>
          <w:p w14:paraId="533E2C49" w14:textId="567D477C" w:rsidR="00271BF7" w:rsidRPr="009D2BD2" w:rsidRDefault="005E3076" w:rsidP="00840C82">
            <w:pPr>
              <w:spacing w:line="192" w:lineRule="auto"/>
              <w:rPr>
                <w:rFonts w:ascii="Adobe Garamond Pro Bold" w:hAnsi="Adobe Garamond Pro Bold"/>
                <w:color w:val="17365D" w:themeColor="text2" w:themeShade="BF"/>
                <w:sz w:val="72"/>
                <w:szCs w:val="72"/>
              </w:rPr>
            </w:pPr>
            <w:bookmarkStart w:id="0" w:name="_GoBack"/>
            <w:r w:rsidRPr="00840C82">
              <w:rPr>
                <w:rFonts w:ascii="Adobe Garamond Pro Bold" w:hAnsi="Adobe Garamond Pro Bold"/>
                <w:color w:val="17365D" w:themeColor="text2" w:themeShade="BF"/>
                <w:sz w:val="70"/>
                <w:szCs w:val="72"/>
              </w:rPr>
              <w:t>ESPERIENZE CAMBOGIANE 2021</w:t>
            </w:r>
            <w:bookmarkEnd w:id="0"/>
          </w:p>
        </w:tc>
      </w:tr>
      <w:tr w:rsidR="00FC1DC1" w14:paraId="0294D5B9" w14:textId="77777777" w:rsidTr="008C3530">
        <w:tc>
          <w:tcPr>
            <w:tcW w:w="3799" w:type="dxa"/>
            <w:tcBorders>
              <w:left w:val="single" w:sz="36" w:space="0" w:color="E36C0A" w:themeColor="accent6" w:themeShade="BF"/>
            </w:tcBorders>
            <w:shd w:val="clear" w:color="auto" w:fill="F3E2B2"/>
            <w:tcMar>
              <w:left w:w="340" w:type="dxa"/>
              <w:bottom w:w="57" w:type="dxa"/>
              <w:right w:w="340" w:type="dxa"/>
            </w:tcMar>
          </w:tcPr>
          <w:p w14:paraId="4D2378B0" w14:textId="0F1DFBE2" w:rsidR="00FC1DC1" w:rsidRDefault="008950A9">
            <w:pPr>
              <w:rPr>
                <w:rFonts w:ascii="Adobe Garamond Pro Bold" w:hAnsi="Adobe Garamond Pro Bold"/>
                <w:color w:val="17365D" w:themeColor="text2" w:themeShade="BF"/>
                <w:sz w:val="72"/>
                <w:szCs w:val="72"/>
              </w:rPr>
            </w:pPr>
            <w:r>
              <w:rPr>
                <w:rFonts w:ascii="Adobe Garamond Pro" w:hAnsi="Adobe Garamond Pro"/>
                <w:color w:val="17365D" w:themeColor="text2" w:themeShade="BF"/>
                <w:sz w:val="48"/>
                <w:szCs w:val="48"/>
              </w:rPr>
              <w:t>d</w:t>
            </w:r>
            <w:r w:rsidR="00FC1DC1" w:rsidRPr="00FC1DC1">
              <w:rPr>
                <w:rFonts w:ascii="Adobe Garamond Pro" w:hAnsi="Adobe Garamond Pro"/>
                <w:color w:val="17365D" w:themeColor="text2" w:themeShade="BF"/>
                <w:sz w:val="48"/>
                <w:szCs w:val="48"/>
              </w:rPr>
              <w:t xml:space="preserve">a </w:t>
            </w:r>
            <w:r w:rsidR="00FC1DC1" w:rsidRPr="009D2BD2">
              <w:rPr>
                <w:rFonts w:ascii="Adobe Garamond Pro Bold" w:hAnsi="Adobe Garamond Pro Bold"/>
                <w:color w:val="E36C0A" w:themeColor="accent6" w:themeShade="BF"/>
                <w:sz w:val="76"/>
                <w:szCs w:val="80"/>
              </w:rPr>
              <w:t xml:space="preserve">€ </w:t>
            </w:r>
            <w:r w:rsidR="005E3076">
              <w:rPr>
                <w:rFonts w:ascii="Adobe Garamond Pro Bold" w:hAnsi="Adobe Garamond Pro Bold"/>
                <w:color w:val="E36C0A" w:themeColor="accent6" w:themeShade="BF"/>
                <w:sz w:val="76"/>
                <w:szCs w:val="80"/>
              </w:rPr>
              <w:t>680</w:t>
            </w:r>
          </w:p>
          <w:p w14:paraId="4DC80F92" w14:textId="0CFF50CD" w:rsidR="008950A9" w:rsidRPr="008950A9" w:rsidRDefault="00840C82" w:rsidP="009D2BD2">
            <w:pPr>
              <w:spacing w:line="168" w:lineRule="auto"/>
              <w:jc w:val="center"/>
              <w:rPr>
                <w:rFonts w:ascii="Adobe Garamond Pro" w:hAnsi="Adobe Garamond Pro"/>
                <w:color w:val="17365D" w:themeColor="text2" w:themeShade="BF"/>
                <w:sz w:val="28"/>
                <w:szCs w:val="28"/>
              </w:rPr>
            </w:pPr>
            <w:r>
              <w:rPr>
                <w:rFonts w:ascii="Adobe Garamond Pro" w:hAnsi="Adobe Garamond Pro"/>
                <w:color w:val="17365D" w:themeColor="text2" w:themeShade="BF"/>
                <w:sz w:val="28"/>
                <w:szCs w:val="28"/>
              </w:rPr>
              <w:t xml:space="preserve">voli esclusi </w:t>
            </w:r>
          </w:p>
        </w:tc>
        <w:tc>
          <w:tcPr>
            <w:tcW w:w="8505" w:type="dxa"/>
            <w:tcBorders>
              <w:right w:val="single" w:sz="36" w:space="0" w:color="E36C0A" w:themeColor="accent6" w:themeShade="BF"/>
            </w:tcBorders>
            <w:shd w:val="clear" w:color="auto" w:fill="F3E2B2"/>
            <w:tcMar>
              <w:top w:w="0" w:type="dxa"/>
              <w:left w:w="113" w:type="dxa"/>
            </w:tcMar>
          </w:tcPr>
          <w:p w14:paraId="34C43DFC" w14:textId="77777777" w:rsidR="00D64263" w:rsidRPr="00D64263" w:rsidRDefault="00D64263">
            <w:pPr>
              <w:rPr>
                <w:rFonts w:ascii="Adobe Garamond Pro" w:hAnsi="Adobe Garamond Pro"/>
                <w:color w:val="17365D" w:themeColor="text2" w:themeShade="BF"/>
                <w:sz w:val="14"/>
                <w:szCs w:val="14"/>
              </w:rPr>
            </w:pPr>
          </w:p>
          <w:p w14:paraId="482360B5" w14:textId="05C02417" w:rsidR="00FC1DC1" w:rsidRPr="008C3530" w:rsidRDefault="005E3076">
            <w:pPr>
              <w:rPr>
                <w:rFonts w:ascii="Adobe Garamond Pro" w:hAnsi="Adobe Garamond Pro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dobe Garamond Pro" w:hAnsi="Adobe Garamond Pro"/>
                <w:b/>
                <w:color w:val="000000" w:themeColor="text1"/>
                <w:sz w:val="28"/>
                <w:szCs w:val="28"/>
              </w:rPr>
              <w:t>9 giorni / 8</w:t>
            </w:r>
            <w:r w:rsidR="00D64263" w:rsidRPr="008C3530">
              <w:rPr>
                <w:rFonts w:ascii="Adobe Garamond Pro" w:hAnsi="Adobe Garamond Pro"/>
                <w:b/>
                <w:color w:val="000000" w:themeColor="text1"/>
                <w:sz w:val="28"/>
                <w:szCs w:val="28"/>
              </w:rPr>
              <w:t xml:space="preserve"> notti</w:t>
            </w:r>
          </w:p>
          <w:p w14:paraId="4D648315" w14:textId="77777777" w:rsidR="00274756" w:rsidRPr="00274756" w:rsidRDefault="00274756" w:rsidP="008950A9">
            <w:pPr>
              <w:rPr>
                <w:rFonts w:ascii="Adobe Garamond Pro" w:hAnsi="Adobe Garamond Pro"/>
                <w:b/>
                <w:color w:val="000000" w:themeColor="text1"/>
                <w:sz w:val="12"/>
                <w:szCs w:val="12"/>
              </w:rPr>
            </w:pPr>
          </w:p>
          <w:p w14:paraId="10836A22" w14:textId="65CAB024" w:rsidR="009D2BD2" w:rsidRDefault="00D64263" w:rsidP="009D2BD2">
            <w:pPr>
              <w:spacing w:line="216" w:lineRule="auto"/>
            </w:pPr>
            <w:r w:rsidRPr="008950A9">
              <w:rPr>
                <w:rFonts w:ascii="Adobe Garamond Pro" w:hAnsi="Adobe Garamond Pro"/>
                <w:b/>
                <w:color w:val="000000" w:themeColor="text1"/>
              </w:rPr>
              <w:t>Partenz</w:t>
            </w:r>
            <w:r w:rsidR="009D2BD2">
              <w:rPr>
                <w:rFonts w:ascii="Adobe Garamond Pro" w:hAnsi="Adobe Garamond Pro"/>
                <w:b/>
                <w:color w:val="000000" w:themeColor="text1"/>
              </w:rPr>
              <w:t>e</w:t>
            </w:r>
            <w:r w:rsidR="008950A9" w:rsidRPr="008950A9">
              <w:rPr>
                <w:rFonts w:ascii="Adobe Garamond Pro" w:hAnsi="Adobe Garamond Pro"/>
                <w:b/>
                <w:color w:val="000000" w:themeColor="text1"/>
              </w:rPr>
              <w:t>:</w:t>
            </w:r>
            <w:r w:rsidR="008950A9" w:rsidRPr="008950A9">
              <w:rPr>
                <w:rFonts w:ascii="Adobe Garamond Pro" w:hAnsi="Adobe Garamond Pro"/>
                <w:color w:val="000000" w:themeColor="text1"/>
              </w:rPr>
              <w:t xml:space="preserve"> </w:t>
            </w:r>
            <w:r w:rsidR="00840C82">
              <w:rPr>
                <w:rFonts w:ascii="Adobe Garamond Pro" w:hAnsi="Adobe Garamond Pro"/>
                <w:color w:val="000000" w:themeColor="text1"/>
              </w:rPr>
              <w:t>Dal 01 Ottobre 2020 al 30 Settembre 2021</w:t>
            </w:r>
          </w:p>
          <w:p w14:paraId="4BCC959F" w14:textId="0CF74948" w:rsidR="00892BCE" w:rsidRDefault="00892BCE" w:rsidP="00C31021">
            <w:pPr>
              <w:spacing w:line="216" w:lineRule="auto"/>
            </w:pPr>
          </w:p>
        </w:tc>
      </w:tr>
      <w:tr w:rsidR="008950A9" w14:paraId="409A1804" w14:textId="77777777" w:rsidTr="00010E81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3E2B2"/>
          </w:tcPr>
          <w:p w14:paraId="0371D236" w14:textId="3755D240" w:rsidR="008950A9" w:rsidRDefault="00FF3B73">
            <w:r>
              <w:rPr>
                <w:noProof/>
              </w:rPr>
              <w:drawing>
                <wp:inline distT="0" distB="0" distL="0" distR="0" wp14:anchorId="726FBFE2" wp14:editId="408AD4CE">
                  <wp:extent cx="6979920" cy="3784600"/>
                  <wp:effectExtent l="0" t="0" r="508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bogia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4" b="5221"/>
                          <a:stretch/>
                        </pic:blipFill>
                        <pic:spPr bwMode="auto">
                          <a:xfrm>
                            <a:off x="0" y="0"/>
                            <a:ext cx="6979920" cy="378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0A9" w:rsidRPr="009D2BD2" w14:paraId="63067C28" w14:textId="77777777" w:rsidTr="009B26E5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FFFFF" w:themeFill="background1"/>
            <w:tcMar>
              <w:top w:w="57" w:type="dxa"/>
              <w:left w:w="340" w:type="dxa"/>
              <w:bottom w:w="113" w:type="dxa"/>
              <w:right w:w="340" w:type="dxa"/>
            </w:tcMar>
          </w:tcPr>
          <w:p w14:paraId="0A02148E" w14:textId="2547EEA4" w:rsidR="00840C82" w:rsidRDefault="00840C82" w:rsidP="00840C82">
            <w:pPr>
              <w:spacing w:line="216" w:lineRule="auto"/>
              <w:jc w:val="both"/>
              <w:rPr>
                <w:rFonts w:ascii="Adobe Garamond Pro" w:hAnsi="Adobe Garamond Pro" w:cs="Times Roman"/>
                <w:sz w:val="20"/>
                <w:szCs w:val="28"/>
              </w:rPr>
            </w:pPr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 xml:space="preserve">Itinerario su base privata per scoprire i tesori di questo affascinante paese. Il tour include la visita del grandioso complesso archeologico di Angkor, vera meraviglia d’oriente, il particolare ambiente del grande lago </w:t>
            </w:r>
            <w:proofErr w:type="spellStart"/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>Tonle</w:t>
            </w:r>
            <w:proofErr w:type="spellEnd"/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 xml:space="preserve"> </w:t>
            </w:r>
            <w:proofErr w:type="spellStart"/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>Sap</w:t>
            </w:r>
            <w:proofErr w:type="spellEnd"/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 xml:space="preserve"> con i suoi villaggi galleggianti, la piacevole cittadina fluviale di Battambang, che si visita in bicicletta per poter entrare maggiormente in contatto con la cultura e la popolazione locale e la capitale Phnom Penh. E’ possibile personalizzare il viaggio inserendo alcune delle esperienze facoltative proposte. Possibilità di estensione con un soggiorno balneare a </w:t>
            </w:r>
            <w:proofErr w:type="spellStart"/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>Koh</w:t>
            </w:r>
            <w:proofErr w:type="spellEnd"/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 xml:space="preserve"> Rong, isola al largo della costa cambogiana.</w:t>
            </w:r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 xml:space="preserve"> Voli dall’Italia su richiesta. </w:t>
            </w:r>
            <w:r w:rsidRPr="00840C82">
              <w:rPr>
                <w:rFonts w:ascii="Adobe Garamond Pro" w:hAnsi="Adobe Garamond Pro" w:cs="Times Roman"/>
                <w:b/>
                <w:sz w:val="20"/>
                <w:szCs w:val="28"/>
              </w:rPr>
              <w:t>SOSTENIBILITÀ – ‘GO GREEN’:</w:t>
            </w:r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 xml:space="preserve"> In questo viaggio cerchiamo di ridurre drasticamente l’utilizzo delle bottiglie di plastica e durante il tour ogni viaggiatore viene dotato di una bottiglia in alluminio che può riempire liberamente nella refill station di acqua che si trova a bordo dei mezzi di trasporto. Nel rispetto </w:t>
            </w:r>
            <w:proofErr w:type="spellStart"/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>del’ambiente</w:t>
            </w:r>
            <w:proofErr w:type="spellEnd"/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 xml:space="preserve"> del paese che ci ospita non sono previste esperienze che possano in alcun modo promuov</w:t>
            </w:r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 xml:space="preserve">ere lo sfruttamento di animali. </w:t>
            </w:r>
            <w:r w:rsidRPr="00840C82">
              <w:rPr>
                <w:rFonts w:ascii="Adobe Garamond Pro" w:hAnsi="Adobe Garamond Pro" w:cs="Times Roman"/>
                <w:b/>
                <w:sz w:val="20"/>
                <w:szCs w:val="28"/>
              </w:rPr>
              <w:t>‘PRENOTA SENZA PENSIERI’:</w:t>
            </w:r>
            <w:r w:rsidRPr="00840C82">
              <w:rPr>
                <w:rFonts w:ascii="Adobe Garamond Pro" w:hAnsi="Adobe Garamond Pro" w:cs="Times Roman"/>
                <w:sz w:val="20"/>
                <w:szCs w:val="28"/>
              </w:rPr>
              <w:t xml:space="preserve"> Nessuna penale di cancellazione fino a 7 giorni prima della partenza per i tour operati entro il 30 settembre 2021.</w:t>
            </w:r>
          </w:p>
          <w:p w14:paraId="3CEF1325" w14:textId="77777777" w:rsidR="00840C82" w:rsidRPr="00840C82" w:rsidRDefault="00840C82" w:rsidP="00840C82">
            <w:pPr>
              <w:spacing w:line="216" w:lineRule="auto"/>
              <w:jc w:val="both"/>
              <w:rPr>
                <w:rFonts w:ascii="Adobe Garamond Pro" w:hAnsi="Adobe Garamond Pro" w:cs="Times Roman"/>
                <w:sz w:val="20"/>
                <w:szCs w:val="28"/>
              </w:rPr>
            </w:pPr>
          </w:p>
          <w:p w14:paraId="01A99D5C" w14:textId="0CDB3660" w:rsidR="00557C90" w:rsidRPr="00840C82" w:rsidRDefault="00840C82" w:rsidP="00840C82">
            <w:pPr>
              <w:spacing w:line="216" w:lineRule="auto"/>
              <w:jc w:val="center"/>
              <w:rPr>
                <w:rFonts w:ascii="Adobe Garamond Pro" w:hAnsi="Adobe Garamond Pro" w:cs="Times Roman"/>
                <w:b/>
                <w:sz w:val="20"/>
                <w:szCs w:val="28"/>
                <w:lang w:val="fr-FR"/>
              </w:rPr>
            </w:pPr>
            <w:r w:rsidRPr="00840C82">
              <w:rPr>
                <w:rFonts w:ascii="Adobe Garamond Pro" w:hAnsi="Adobe Garamond Pro" w:cs="Times Roman"/>
                <w:b/>
                <w:sz w:val="20"/>
                <w:szCs w:val="28"/>
              </w:rPr>
              <w:t>Partenze libere con servizi privati</w:t>
            </w:r>
          </w:p>
        </w:tc>
      </w:tr>
      <w:tr w:rsidR="00317668" w14:paraId="6080E2F3" w14:textId="77777777" w:rsidTr="008C3530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3E2B2"/>
            <w:tcMar>
              <w:top w:w="57" w:type="dxa"/>
              <w:left w:w="340" w:type="dxa"/>
              <w:bottom w:w="113" w:type="dxa"/>
              <w:right w:w="340" w:type="dxa"/>
            </w:tcMar>
          </w:tcPr>
          <w:p w14:paraId="54190FD3" w14:textId="66393D3C" w:rsidR="00557C90" w:rsidRPr="00557C90" w:rsidRDefault="00BA0087" w:rsidP="00840C82">
            <w:pPr>
              <w:spacing w:line="216" w:lineRule="auto"/>
              <w:jc w:val="both"/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</w:pPr>
            <w:r w:rsidRPr="00BA0087">
              <w:rPr>
                <w:rFonts w:ascii="Adobe Garamond Pro" w:hAnsi="Adobe Garamond Pro" w:cs="Times New Roman"/>
                <w:b/>
                <w:bCs/>
                <w:color w:val="333333"/>
                <w:sz w:val="21"/>
                <w:szCs w:val="21"/>
              </w:rPr>
              <w:t>La quota comprende:</w:t>
            </w:r>
            <w:r w:rsidR="009B26E5">
              <w:rPr>
                <w:rFonts w:ascii="Adobe Garamond Pro" w:hAnsi="Adobe Garamond Pro" w:cs="Times New Roman"/>
                <w:b/>
                <w:bCs/>
                <w:color w:val="333333"/>
                <w:sz w:val="21"/>
                <w:szCs w:val="21"/>
              </w:rPr>
              <w:t xml:space="preserve"> </w:t>
            </w:r>
            <w:r w:rsidR="00840C82" w:rsidRP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 xml:space="preserve">Hotel menzionati o se non disponibili altri della stessa </w:t>
            </w:r>
            <w:r w:rsid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>categoria su base camera doppia;     t</w:t>
            </w:r>
            <w:r w:rsidR="00840C82" w:rsidRP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>rattamento i</w:t>
            </w:r>
            <w:r w:rsid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>ndicato nel programma;    t</w:t>
            </w:r>
            <w:r w:rsidR="00840C82" w:rsidRP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>rasferimenti e visite con guide loc</w:t>
            </w:r>
            <w:r w:rsid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>ali parlanti italiano o inglese;    b</w:t>
            </w:r>
            <w:r w:rsidR="00840C82" w:rsidRP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>orsa, porta documenti, etichette bagagli e do</w:t>
            </w:r>
            <w:r w:rsid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>cumentazione illustrativa varia;    l</w:t>
            </w:r>
            <w:r w:rsidR="00840C82" w:rsidRP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>’assicurazione per l’ assistenza medica, il rimpatrio sanitario ed il danneggiamento al bagaglio</w:t>
            </w:r>
            <w:r w:rsidR="00840C82">
              <w:rPr>
                <w:rFonts w:ascii="Adobe Garamond Pro" w:eastAsia="Times New Roman" w:hAnsi="Adobe Garamond Pro" w:cs="Times New Roman"/>
                <w:color w:val="333333"/>
                <w:sz w:val="21"/>
                <w:szCs w:val="21"/>
              </w:rPr>
              <w:t>.</w:t>
            </w:r>
          </w:p>
        </w:tc>
      </w:tr>
      <w:tr w:rsidR="008C3530" w14:paraId="4DD2E479" w14:textId="77777777" w:rsidTr="008C3530">
        <w:tc>
          <w:tcPr>
            <w:tcW w:w="11082" w:type="dxa"/>
            <w:gridSpan w:val="2"/>
            <w:tcBorders>
              <w:left w:val="single" w:sz="36" w:space="0" w:color="E36C0A" w:themeColor="accent6" w:themeShade="BF"/>
              <w:bottom w:val="single" w:sz="36" w:space="0" w:color="E36C0A" w:themeColor="accent6" w:themeShade="BF"/>
              <w:right w:val="single" w:sz="36" w:space="0" w:color="E36C0A" w:themeColor="accent6" w:themeShade="BF"/>
            </w:tcBorders>
            <w:shd w:val="clear" w:color="auto" w:fill="F3E2B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4713E3" w14:textId="72915499" w:rsidR="008C3530" w:rsidRPr="00BA0087" w:rsidRDefault="00E077A3" w:rsidP="009B26E5">
            <w:pPr>
              <w:rPr>
                <w:rFonts w:ascii="Adobe Garamond Pro" w:hAnsi="Adobe Garamond Pro" w:cs="Times New Roman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dobe Garamond Pro" w:hAnsi="Adobe Garamond Pro" w:cs="Times New Roman"/>
                <w:b/>
                <w:bCs/>
                <w:noProof/>
                <w:color w:val="333333"/>
                <w:sz w:val="21"/>
                <w:szCs w:val="21"/>
              </w:rPr>
              <w:drawing>
                <wp:inline distT="0" distB="0" distL="0" distR="0" wp14:anchorId="4C677083" wp14:editId="2B1A65EE">
                  <wp:extent cx="6979920" cy="901065"/>
                  <wp:effectExtent l="0" t="0" r="508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de locandin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992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F6130" w14:textId="77777777" w:rsidR="001E38FE" w:rsidRPr="0018774F" w:rsidRDefault="001E38FE" w:rsidP="0018774F">
      <w:pPr>
        <w:rPr>
          <w:sz w:val="16"/>
          <w:szCs w:val="16"/>
        </w:rPr>
      </w:pPr>
    </w:p>
    <w:sectPr w:rsidR="001E38FE" w:rsidRPr="0018774F" w:rsidSect="0018774F">
      <w:pgSz w:w="11900" w:h="16840"/>
      <w:pgMar w:top="454" w:right="454" w:bottom="17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dobe Garamond Pro">
    <w:altName w:val="Georgia"/>
    <w:charset w:val="00"/>
    <w:family w:val="auto"/>
    <w:pitch w:val="variable"/>
    <w:sig w:usb0="00000001" w:usb1="5000205B" w:usb2="00000000" w:usb3="00000000" w:csb0="0000009B" w:csb1="00000000"/>
  </w:font>
  <w:font w:name="Adobe Garamond Pro Bold">
    <w:altName w:val="Constantia"/>
    <w:charset w:val="00"/>
    <w:family w:val="auto"/>
    <w:pitch w:val="variable"/>
    <w:sig w:usb0="00000001" w:usb1="5000205B" w:usb2="00000000" w:usb3="00000000" w:csb0="0000009B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882384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B95FCD"/>
    <w:multiLevelType w:val="multilevel"/>
    <w:tmpl w:val="023C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EC"/>
    <w:rsid w:val="00003583"/>
    <w:rsid w:val="00010E81"/>
    <w:rsid w:val="00046635"/>
    <w:rsid w:val="00085572"/>
    <w:rsid w:val="000B5633"/>
    <w:rsid w:val="0018774F"/>
    <w:rsid w:val="001A21CA"/>
    <w:rsid w:val="001D5BB8"/>
    <w:rsid w:val="001E38FE"/>
    <w:rsid w:val="00271BF7"/>
    <w:rsid w:val="00274756"/>
    <w:rsid w:val="00317668"/>
    <w:rsid w:val="0040742E"/>
    <w:rsid w:val="0044255C"/>
    <w:rsid w:val="004529E3"/>
    <w:rsid w:val="00557C90"/>
    <w:rsid w:val="005E3076"/>
    <w:rsid w:val="00634625"/>
    <w:rsid w:val="00673EAD"/>
    <w:rsid w:val="00683C2C"/>
    <w:rsid w:val="006859E8"/>
    <w:rsid w:val="00840C82"/>
    <w:rsid w:val="00892BCE"/>
    <w:rsid w:val="008950A9"/>
    <w:rsid w:val="008B0BD8"/>
    <w:rsid w:val="008C328D"/>
    <w:rsid w:val="008C3530"/>
    <w:rsid w:val="008F34A3"/>
    <w:rsid w:val="0093799C"/>
    <w:rsid w:val="00973332"/>
    <w:rsid w:val="009B26E5"/>
    <w:rsid w:val="009D2BD2"/>
    <w:rsid w:val="00AD678F"/>
    <w:rsid w:val="00B9151A"/>
    <w:rsid w:val="00BA0087"/>
    <w:rsid w:val="00C31021"/>
    <w:rsid w:val="00C6275C"/>
    <w:rsid w:val="00CF23EC"/>
    <w:rsid w:val="00D64263"/>
    <w:rsid w:val="00E077A3"/>
    <w:rsid w:val="00ED7D43"/>
    <w:rsid w:val="00F63334"/>
    <w:rsid w:val="00FC1DC1"/>
    <w:rsid w:val="00FF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C0B5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F2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D4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7D43"/>
    <w:rPr>
      <w:rFonts w:ascii="Lucida Grande" w:hAnsi="Lucida Grande" w:cs="Lucida Grande"/>
      <w:sz w:val="18"/>
      <w:szCs w:val="18"/>
    </w:rPr>
  </w:style>
  <w:style w:type="paragraph" w:styleId="Puntoelenco">
    <w:name w:val="List Bullet"/>
    <w:basedOn w:val="Normale"/>
    <w:uiPriority w:val="99"/>
    <w:unhideWhenUsed/>
    <w:rsid w:val="009B26E5"/>
    <w:pPr>
      <w:numPr>
        <w:numId w:val="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F2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7D4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7D43"/>
    <w:rPr>
      <w:rFonts w:ascii="Lucida Grande" w:hAnsi="Lucida Grande" w:cs="Lucida Grande"/>
      <w:sz w:val="18"/>
      <w:szCs w:val="18"/>
    </w:rPr>
  </w:style>
  <w:style w:type="paragraph" w:styleId="Puntoelenco">
    <w:name w:val="List Bullet"/>
    <w:basedOn w:val="Normale"/>
    <w:uiPriority w:val="99"/>
    <w:unhideWhenUsed/>
    <w:rsid w:val="009B26E5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pangea di astracedi marco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astracedi</dc:creator>
  <cp:lastModifiedBy>ASUS 1</cp:lastModifiedBy>
  <cp:revision>2</cp:revision>
  <dcterms:created xsi:type="dcterms:W3CDTF">2020-07-15T16:51:00Z</dcterms:created>
  <dcterms:modified xsi:type="dcterms:W3CDTF">2020-07-15T16:51:00Z</dcterms:modified>
</cp:coreProperties>
</file>